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FCE" w:rsidRPr="00AB50B7" w:rsidRDefault="009F5FCE" w:rsidP="009F5FCE">
      <w:pPr>
        <w:spacing w:after="100" w:afterAutospacing="1" w:line="240" w:lineRule="auto"/>
        <w:jc w:val="center"/>
        <w:outlineLvl w:val="0"/>
        <w:rPr>
          <w:rFonts w:ascii="Times New Roman" w:eastAsia="Times New Roman" w:hAnsi="Times New Roman" w:cs="Times New Roman"/>
          <w:b/>
          <w:color w:val="212121"/>
          <w:kern w:val="36"/>
          <w:sz w:val="28"/>
          <w:szCs w:val="28"/>
          <w:lang w:eastAsia="ru-RU"/>
        </w:rPr>
      </w:pPr>
      <w:r w:rsidRPr="00AB50B7">
        <w:rPr>
          <w:rFonts w:ascii="Times New Roman" w:hAnsi="Times New Roman" w:cs="Times New Roman"/>
          <w:b/>
          <w:color w:val="212121"/>
          <w:sz w:val="28"/>
          <w:szCs w:val="28"/>
        </w:rPr>
        <w:t>Электронные способы получения государственных услуг ПФР</w:t>
      </w:r>
    </w:p>
    <w:p w:rsidR="009F5FCE" w:rsidRPr="009F5FCE" w:rsidRDefault="00AB50B7" w:rsidP="009F5FCE">
      <w:pPr>
        <w:spacing w:after="100" w:afterAutospacing="1" w:line="240" w:lineRule="auto"/>
        <w:jc w:val="both"/>
        <w:outlineLvl w:val="0"/>
        <w:rPr>
          <w:rFonts w:ascii="Times New Roman" w:eastAsia="Times New Roman" w:hAnsi="Times New Roman" w:cs="Times New Roman"/>
          <w:color w:val="212121"/>
          <w:kern w:val="36"/>
          <w:sz w:val="28"/>
          <w:szCs w:val="28"/>
          <w:lang w:eastAsia="ru-RU"/>
        </w:rPr>
      </w:pPr>
      <w:r>
        <w:rPr>
          <w:rFonts w:ascii="Times New Roman" w:eastAsia="Times New Roman" w:hAnsi="Times New Roman" w:cs="Times New Roman"/>
          <w:noProof/>
          <w:color w:val="212121"/>
          <w:kern w:val="36"/>
          <w:sz w:val="28"/>
          <w:szCs w:val="28"/>
          <w:lang w:eastAsia="ru-RU"/>
        </w:rPr>
        <w:drawing>
          <wp:anchor distT="0" distB="0" distL="114300" distR="114300" simplePos="0" relativeHeight="251658240" behindDoc="0" locked="0" layoutInCell="1" allowOverlap="1">
            <wp:simplePos x="0" y="0"/>
            <wp:positionH relativeFrom="column">
              <wp:posOffset>15240</wp:posOffset>
            </wp:positionH>
            <wp:positionV relativeFrom="paragraph">
              <wp:posOffset>2540</wp:posOffset>
            </wp:positionV>
            <wp:extent cx="3384550" cy="2228850"/>
            <wp:effectExtent l="19050" t="0" r="6350" b="0"/>
            <wp:wrapSquare wrapText="bothSides"/>
            <wp:docPr id="2" name="Рисунок 1" descr="элект серви ПФР 27 ян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элект серви ПФР 27 янв.jpg"/>
                    <pic:cNvPicPr/>
                  </pic:nvPicPr>
                  <pic:blipFill>
                    <a:blip r:embed="rId4" cstate="print"/>
                    <a:stretch>
                      <a:fillRect/>
                    </a:stretch>
                  </pic:blipFill>
                  <pic:spPr>
                    <a:xfrm>
                      <a:off x="0" y="0"/>
                      <a:ext cx="3384550" cy="2228850"/>
                    </a:xfrm>
                    <a:prstGeom prst="rect">
                      <a:avLst/>
                    </a:prstGeom>
                  </pic:spPr>
                </pic:pic>
              </a:graphicData>
            </a:graphic>
          </wp:anchor>
        </w:drawing>
      </w:r>
    </w:p>
    <w:p w:rsidR="009F5FCE" w:rsidRPr="009F5FCE" w:rsidRDefault="009F5FCE" w:rsidP="00AB50B7">
      <w:pPr>
        <w:spacing w:after="100" w:afterAutospacing="1"/>
        <w:ind w:firstLine="708"/>
        <w:jc w:val="both"/>
        <w:outlineLvl w:val="0"/>
        <w:rPr>
          <w:rFonts w:ascii="Times New Roman" w:eastAsia="Times New Roman" w:hAnsi="Times New Roman" w:cs="Times New Roman"/>
          <w:b/>
          <w:bCs/>
          <w:color w:val="212121"/>
          <w:kern w:val="36"/>
          <w:sz w:val="28"/>
          <w:szCs w:val="28"/>
          <w:lang w:eastAsia="ru-RU"/>
        </w:rPr>
      </w:pPr>
      <w:r>
        <w:rPr>
          <w:rFonts w:ascii="Times New Roman" w:eastAsia="Times New Roman" w:hAnsi="Times New Roman" w:cs="Times New Roman"/>
          <w:color w:val="212121"/>
          <w:kern w:val="36"/>
          <w:sz w:val="28"/>
          <w:szCs w:val="28"/>
          <w:lang w:eastAsia="ru-RU"/>
        </w:rPr>
        <w:t xml:space="preserve">Клиентская служба (на правах отдела) в </w:t>
      </w:r>
      <w:proofErr w:type="spellStart"/>
      <w:r>
        <w:rPr>
          <w:rFonts w:ascii="Times New Roman" w:eastAsia="Times New Roman" w:hAnsi="Times New Roman" w:cs="Times New Roman"/>
          <w:color w:val="212121"/>
          <w:kern w:val="36"/>
          <w:sz w:val="28"/>
          <w:szCs w:val="28"/>
          <w:lang w:eastAsia="ru-RU"/>
        </w:rPr>
        <w:t>Муслюмовском</w:t>
      </w:r>
      <w:proofErr w:type="spellEnd"/>
      <w:r>
        <w:rPr>
          <w:rFonts w:ascii="Times New Roman" w:eastAsia="Times New Roman" w:hAnsi="Times New Roman" w:cs="Times New Roman"/>
          <w:color w:val="212121"/>
          <w:kern w:val="36"/>
          <w:sz w:val="28"/>
          <w:szCs w:val="28"/>
          <w:lang w:eastAsia="ru-RU"/>
        </w:rPr>
        <w:t xml:space="preserve"> районе РТ</w:t>
      </w:r>
      <w:r w:rsidRPr="009F5FCE">
        <w:rPr>
          <w:rFonts w:ascii="Times New Roman" w:eastAsia="Times New Roman" w:hAnsi="Times New Roman" w:cs="Times New Roman"/>
          <w:color w:val="212121"/>
          <w:kern w:val="36"/>
          <w:sz w:val="28"/>
          <w:szCs w:val="28"/>
          <w:lang w:eastAsia="ru-RU"/>
        </w:rPr>
        <w:t xml:space="preserve"> на</w:t>
      </w:r>
      <w:r>
        <w:rPr>
          <w:rFonts w:ascii="Times New Roman" w:eastAsia="Times New Roman" w:hAnsi="Times New Roman" w:cs="Times New Roman"/>
          <w:color w:val="212121"/>
          <w:kern w:val="36"/>
          <w:sz w:val="28"/>
          <w:szCs w:val="28"/>
          <w:lang w:eastAsia="ru-RU"/>
        </w:rPr>
        <w:t>поминает, что большинство услуг жители района</w:t>
      </w:r>
      <w:r w:rsidRPr="009F5FCE">
        <w:rPr>
          <w:rFonts w:ascii="Times New Roman" w:eastAsia="Times New Roman" w:hAnsi="Times New Roman" w:cs="Times New Roman"/>
          <w:color w:val="212121"/>
          <w:kern w:val="36"/>
          <w:sz w:val="28"/>
          <w:szCs w:val="28"/>
          <w:lang w:eastAsia="ru-RU"/>
        </w:rPr>
        <w:t xml:space="preserve"> могут получить в электронном виде на официальном сайте ведомства или на портале государственных услуг.</w:t>
      </w:r>
    </w:p>
    <w:p w:rsidR="009F5FCE" w:rsidRPr="009F5FCE" w:rsidRDefault="009F5FCE" w:rsidP="00AB50B7">
      <w:pPr>
        <w:spacing w:after="100" w:afterAutospacing="1"/>
        <w:ind w:firstLine="708"/>
        <w:jc w:val="both"/>
        <w:outlineLvl w:val="0"/>
        <w:rPr>
          <w:rFonts w:ascii="Times New Roman" w:eastAsia="Times New Roman" w:hAnsi="Times New Roman" w:cs="Times New Roman"/>
          <w:b/>
          <w:bCs/>
          <w:color w:val="212121"/>
          <w:kern w:val="36"/>
          <w:sz w:val="28"/>
          <w:szCs w:val="28"/>
          <w:lang w:eastAsia="ru-RU"/>
        </w:rPr>
      </w:pPr>
      <w:r w:rsidRPr="009F5FCE">
        <w:rPr>
          <w:rFonts w:ascii="Times New Roman" w:eastAsia="Times New Roman" w:hAnsi="Times New Roman" w:cs="Times New Roman"/>
          <w:color w:val="212121"/>
          <w:kern w:val="36"/>
          <w:sz w:val="28"/>
          <w:szCs w:val="28"/>
          <w:lang w:eastAsia="ru-RU"/>
        </w:rPr>
        <w:t xml:space="preserve">На сайте ПФР открыт Личный кабинет гражданина, которым могут воспользоваться все, кто прошел регистрацию на портале </w:t>
      </w:r>
      <w:proofErr w:type="spellStart"/>
      <w:r w:rsidRPr="009F5FCE">
        <w:rPr>
          <w:rFonts w:ascii="Times New Roman" w:eastAsia="Times New Roman" w:hAnsi="Times New Roman" w:cs="Times New Roman"/>
          <w:color w:val="212121"/>
          <w:kern w:val="36"/>
          <w:sz w:val="28"/>
          <w:szCs w:val="28"/>
          <w:lang w:eastAsia="ru-RU"/>
        </w:rPr>
        <w:t>госуслуг</w:t>
      </w:r>
      <w:proofErr w:type="spellEnd"/>
      <w:r w:rsidRPr="009F5FCE">
        <w:rPr>
          <w:rFonts w:ascii="Times New Roman" w:eastAsia="Times New Roman" w:hAnsi="Times New Roman" w:cs="Times New Roman"/>
          <w:color w:val="212121"/>
          <w:kern w:val="36"/>
          <w:sz w:val="28"/>
          <w:szCs w:val="28"/>
          <w:lang w:eastAsia="ru-RU"/>
        </w:rPr>
        <w:t xml:space="preserve"> со статусом «подтвержденная учетная запись». При этом в открытой части Личного кабинета (которая доступна без регистрации) можно воспользоваться предварительной записью на приём или отправить обращение через интернет-приемную</w:t>
      </w:r>
      <w:r w:rsidR="00AB50B7">
        <w:rPr>
          <w:rFonts w:ascii="Times New Roman" w:eastAsia="Times New Roman" w:hAnsi="Times New Roman" w:cs="Times New Roman"/>
          <w:color w:val="212121"/>
          <w:kern w:val="36"/>
          <w:sz w:val="28"/>
          <w:szCs w:val="28"/>
          <w:lang w:eastAsia="ru-RU"/>
        </w:rPr>
        <w:t>.</w:t>
      </w:r>
    </w:p>
    <w:p w:rsidR="009F5FCE" w:rsidRPr="009F5FCE" w:rsidRDefault="009F5FCE" w:rsidP="00AB50B7">
      <w:pPr>
        <w:spacing w:after="100" w:afterAutospacing="1"/>
        <w:ind w:firstLine="708"/>
        <w:jc w:val="both"/>
        <w:outlineLvl w:val="0"/>
        <w:rPr>
          <w:rFonts w:ascii="Times New Roman" w:eastAsia="Times New Roman" w:hAnsi="Times New Roman" w:cs="Times New Roman"/>
          <w:b/>
          <w:bCs/>
          <w:color w:val="212121"/>
          <w:kern w:val="36"/>
          <w:sz w:val="28"/>
          <w:szCs w:val="28"/>
          <w:lang w:eastAsia="ru-RU"/>
        </w:rPr>
      </w:pPr>
      <w:r w:rsidRPr="009F5FCE">
        <w:rPr>
          <w:rFonts w:ascii="Times New Roman" w:eastAsia="Times New Roman" w:hAnsi="Times New Roman" w:cs="Times New Roman"/>
          <w:color w:val="212121"/>
          <w:kern w:val="36"/>
          <w:sz w:val="28"/>
          <w:szCs w:val="28"/>
          <w:lang w:eastAsia="ru-RU"/>
        </w:rPr>
        <w:t xml:space="preserve">С помощью бесплатного мобильного приложения ПФР также доступны ключевые функции, представленные в Личном кабинете. При этом в приложении без предварительной регистрации можно найти с использованием службы </w:t>
      </w:r>
      <w:proofErr w:type="spellStart"/>
      <w:r w:rsidRPr="009F5FCE">
        <w:rPr>
          <w:rFonts w:ascii="Times New Roman" w:eastAsia="Times New Roman" w:hAnsi="Times New Roman" w:cs="Times New Roman"/>
          <w:color w:val="212121"/>
          <w:kern w:val="36"/>
          <w:sz w:val="28"/>
          <w:szCs w:val="28"/>
          <w:lang w:eastAsia="ru-RU"/>
        </w:rPr>
        <w:t>геолокации</w:t>
      </w:r>
      <w:proofErr w:type="spellEnd"/>
      <w:r w:rsidRPr="009F5FCE">
        <w:rPr>
          <w:rFonts w:ascii="Times New Roman" w:eastAsia="Times New Roman" w:hAnsi="Times New Roman" w:cs="Times New Roman"/>
          <w:color w:val="212121"/>
          <w:kern w:val="36"/>
          <w:sz w:val="28"/>
          <w:szCs w:val="28"/>
          <w:lang w:eastAsia="ru-RU"/>
        </w:rPr>
        <w:t xml:space="preserve"> ближайшую клиентскую службу управления ПФР или МФЦ, записаться на прием без регистрации.</w:t>
      </w:r>
    </w:p>
    <w:p w:rsidR="009F5FCE" w:rsidRPr="009F5FCE" w:rsidRDefault="009F5FCE" w:rsidP="00AB50B7">
      <w:pPr>
        <w:spacing w:after="100" w:afterAutospacing="1"/>
        <w:ind w:firstLine="708"/>
        <w:jc w:val="both"/>
        <w:outlineLvl w:val="0"/>
        <w:rPr>
          <w:rFonts w:ascii="Times New Roman" w:eastAsia="Times New Roman" w:hAnsi="Times New Roman" w:cs="Times New Roman"/>
          <w:b/>
          <w:bCs/>
          <w:color w:val="212121"/>
          <w:kern w:val="36"/>
          <w:sz w:val="28"/>
          <w:szCs w:val="28"/>
          <w:lang w:eastAsia="ru-RU"/>
        </w:rPr>
      </w:pPr>
      <w:r w:rsidRPr="009F5FCE">
        <w:rPr>
          <w:rFonts w:ascii="Times New Roman" w:eastAsia="Times New Roman" w:hAnsi="Times New Roman" w:cs="Times New Roman"/>
          <w:color w:val="212121"/>
          <w:kern w:val="36"/>
          <w:sz w:val="28"/>
          <w:szCs w:val="28"/>
          <w:lang w:eastAsia="ru-RU"/>
        </w:rPr>
        <w:t xml:space="preserve">На портале государственных услуг через личный кабинет граждане могут воспользоваться электронными сервисами ПФР (полный список на </w:t>
      </w:r>
      <w:proofErr w:type="spellStart"/>
      <w:r w:rsidRPr="009F5FCE">
        <w:rPr>
          <w:rFonts w:ascii="Times New Roman" w:eastAsia="Times New Roman" w:hAnsi="Times New Roman" w:cs="Times New Roman"/>
          <w:color w:val="212121"/>
          <w:kern w:val="36"/>
          <w:sz w:val="28"/>
          <w:szCs w:val="28"/>
          <w:lang w:eastAsia="ru-RU"/>
        </w:rPr>
        <w:t>www.gosuslugi.ru</w:t>
      </w:r>
      <w:proofErr w:type="spellEnd"/>
      <w:r w:rsidRPr="009F5FCE">
        <w:rPr>
          <w:rFonts w:ascii="Times New Roman" w:eastAsia="Times New Roman" w:hAnsi="Times New Roman" w:cs="Times New Roman"/>
          <w:color w:val="212121"/>
          <w:kern w:val="36"/>
          <w:sz w:val="28"/>
          <w:szCs w:val="28"/>
          <w:lang w:eastAsia="ru-RU"/>
        </w:rPr>
        <w:t>).</w:t>
      </w:r>
    </w:p>
    <w:p w:rsidR="009F5FCE" w:rsidRPr="009F5FCE" w:rsidRDefault="009F5FCE" w:rsidP="00AB50B7">
      <w:pPr>
        <w:spacing w:after="100" w:afterAutospacing="1"/>
        <w:ind w:firstLine="708"/>
        <w:jc w:val="both"/>
        <w:outlineLvl w:val="0"/>
        <w:rPr>
          <w:rFonts w:ascii="Times New Roman" w:eastAsia="Times New Roman" w:hAnsi="Times New Roman" w:cs="Times New Roman"/>
          <w:b/>
          <w:bCs/>
          <w:color w:val="212121"/>
          <w:kern w:val="36"/>
          <w:sz w:val="28"/>
          <w:szCs w:val="28"/>
          <w:lang w:eastAsia="ru-RU"/>
        </w:rPr>
      </w:pPr>
      <w:r w:rsidRPr="009F5FCE">
        <w:rPr>
          <w:rFonts w:ascii="Times New Roman" w:eastAsia="Times New Roman" w:hAnsi="Times New Roman" w:cs="Times New Roman"/>
          <w:color w:val="212121"/>
          <w:kern w:val="36"/>
          <w:sz w:val="28"/>
          <w:szCs w:val="28"/>
          <w:lang w:eastAsia="ru-RU"/>
        </w:rPr>
        <w:t>Главное удобство перечисленных электронных сервисов в том, что можно не выходя из дома обратиться за оформлением большинства выплат ПФР. Например, подать заявление об изменении способа доставки пенсии или замене социальной услуги на денежную компенсацию, оформить справки (в том числе для дистанционного представления в другие организации). Работающим гражданам через электронные сервисы доступна информация о пенсионных коэффициентах, накоплениях, стаже и уплаченных работодателем страховых взносах. Владельцы сертификата на мат</w:t>
      </w:r>
      <w:r w:rsidR="00AB50B7">
        <w:rPr>
          <w:rFonts w:ascii="Times New Roman" w:eastAsia="Times New Roman" w:hAnsi="Times New Roman" w:cs="Times New Roman"/>
          <w:color w:val="212121"/>
          <w:kern w:val="36"/>
          <w:sz w:val="28"/>
          <w:szCs w:val="28"/>
          <w:lang w:eastAsia="ru-RU"/>
        </w:rPr>
        <w:t xml:space="preserve">еринский </w:t>
      </w:r>
      <w:r w:rsidRPr="009F5FCE">
        <w:rPr>
          <w:rFonts w:ascii="Times New Roman" w:eastAsia="Times New Roman" w:hAnsi="Times New Roman" w:cs="Times New Roman"/>
          <w:color w:val="212121"/>
          <w:kern w:val="36"/>
          <w:sz w:val="28"/>
          <w:szCs w:val="28"/>
          <w:lang w:eastAsia="ru-RU"/>
        </w:rPr>
        <w:t>капитал смогут получить информацию о расходовании средств и размере остатка.</w:t>
      </w:r>
    </w:p>
    <w:p w:rsidR="009F5FCE" w:rsidRPr="009F5FCE" w:rsidRDefault="009F5FCE" w:rsidP="00AB50B7">
      <w:pPr>
        <w:spacing w:after="100" w:afterAutospacing="1"/>
        <w:ind w:firstLine="708"/>
        <w:jc w:val="both"/>
        <w:outlineLvl w:val="0"/>
        <w:rPr>
          <w:rFonts w:ascii="Times New Roman" w:eastAsia="Times New Roman" w:hAnsi="Times New Roman" w:cs="Times New Roman"/>
          <w:b/>
          <w:bCs/>
          <w:color w:val="212121"/>
          <w:kern w:val="36"/>
          <w:sz w:val="28"/>
          <w:szCs w:val="28"/>
          <w:lang w:eastAsia="ru-RU"/>
        </w:rPr>
      </w:pPr>
      <w:r w:rsidRPr="009F5FCE">
        <w:rPr>
          <w:rFonts w:ascii="Times New Roman" w:eastAsia="Times New Roman" w:hAnsi="Times New Roman" w:cs="Times New Roman"/>
          <w:color w:val="212121"/>
          <w:kern w:val="36"/>
          <w:sz w:val="28"/>
          <w:szCs w:val="28"/>
          <w:lang w:eastAsia="ru-RU"/>
        </w:rPr>
        <w:lastRenderedPageBreak/>
        <w:t xml:space="preserve">В </w:t>
      </w:r>
      <w:proofErr w:type="spellStart"/>
      <w:r>
        <w:rPr>
          <w:rFonts w:ascii="Times New Roman" w:eastAsia="Times New Roman" w:hAnsi="Times New Roman" w:cs="Times New Roman"/>
          <w:color w:val="212121"/>
          <w:kern w:val="36"/>
          <w:sz w:val="28"/>
          <w:szCs w:val="28"/>
          <w:lang w:eastAsia="ru-RU"/>
        </w:rPr>
        <w:t>Муслюмовском</w:t>
      </w:r>
      <w:proofErr w:type="spellEnd"/>
      <w:r>
        <w:rPr>
          <w:rFonts w:ascii="Times New Roman" w:eastAsia="Times New Roman" w:hAnsi="Times New Roman" w:cs="Times New Roman"/>
          <w:color w:val="212121"/>
          <w:kern w:val="36"/>
          <w:sz w:val="28"/>
          <w:szCs w:val="28"/>
          <w:lang w:eastAsia="ru-RU"/>
        </w:rPr>
        <w:t xml:space="preserve"> районе</w:t>
      </w:r>
      <w:r w:rsidRPr="009F5FCE">
        <w:rPr>
          <w:rFonts w:ascii="Times New Roman" w:eastAsia="Times New Roman" w:hAnsi="Times New Roman" w:cs="Times New Roman"/>
          <w:color w:val="212121"/>
          <w:kern w:val="36"/>
          <w:sz w:val="28"/>
          <w:szCs w:val="28"/>
          <w:lang w:eastAsia="ru-RU"/>
        </w:rPr>
        <w:t xml:space="preserve"> действует соглашение о предоставлении государственных услуг ПФР через Многофункциональны</w:t>
      </w:r>
      <w:r>
        <w:rPr>
          <w:rFonts w:ascii="Times New Roman" w:eastAsia="Times New Roman" w:hAnsi="Times New Roman" w:cs="Times New Roman"/>
          <w:color w:val="212121"/>
          <w:kern w:val="36"/>
          <w:sz w:val="28"/>
          <w:szCs w:val="28"/>
          <w:lang w:eastAsia="ru-RU"/>
        </w:rPr>
        <w:t>й</w:t>
      </w:r>
      <w:r w:rsidRPr="009F5FCE">
        <w:rPr>
          <w:rFonts w:ascii="Times New Roman" w:eastAsia="Times New Roman" w:hAnsi="Times New Roman" w:cs="Times New Roman"/>
          <w:color w:val="212121"/>
          <w:kern w:val="36"/>
          <w:sz w:val="28"/>
          <w:szCs w:val="28"/>
          <w:lang w:eastAsia="ru-RU"/>
        </w:rPr>
        <w:t xml:space="preserve"> центр. Перечень услуг на сайте МФЦ.</w:t>
      </w:r>
    </w:p>
    <w:p w:rsidR="00186894" w:rsidRPr="009F5FCE" w:rsidRDefault="009F5FCE" w:rsidP="00AB50B7">
      <w:pPr>
        <w:spacing w:after="100" w:afterAutospacing="1"/>
        <w:ind w:firstLine="708"/>
        <w:jc w:val="both"/>
        <w:outlineLvl w:val="0"/>
        <w:rPr>
          <w:rFonts w:ascii="Times New Roman" w:hAnsi="Times New Roman" w:cs="Times New Roman"/>
          <w:sz w:val="28"/>
          <w:szCs w:val="28"/>
        </w:rPr>
      </w:pPr>
      <w:r w:rsidRPr="009F5FCE">
        <w:rPr>
          <w:rFonts w:ascii="Times New Roman" w:eastAsia="Times New Roman" w:hAnsi="Times New Roman" w:cs="Times New Roman"/>
          <w:color w:val="212121"/>
          <w:kern w:val="36"/>
          <w:sz w:val="28"/>
          <w:szCs w:val="28"/>
          <w:lang w:eastAsia="ru-RU"/>
        </w:rPr>
        <w:t xml:space="preserve">Обращаем внимание, что </w:t>
      </w:r>
      <w:proofErr w:type="spellStart"/>
      <w:r>
        <w:rPr>
          <w:rFonts w:ascii="Times New Roman" w:eastAsia="Times New Roman" w:hAnsi="Times New Roman" w:cs="Times New Roman"/>
          <w:color w:val="212121"/>
          <w:kern w:val="36"/>
          <w:sz w:val="28"/>
          <w:szCs w:val="28"/>
          <w:lang w:eastAsia="ru-RU"/>
        </w:rPr>
        <w:t>муслюмовцы</w:t>
      </w:r>
      <w:proofErr w:type="spellEnd"/>
      <w:r w:rsidRPr="009F5FCE">
        <w:rPr>
          <w:rFonts w:ascii="Times New Roman" w:eastAsia="Times New Roman" w:hAnsi="Times New Roman" w:cs="Times New Roman"/>
          <w:color w:val="212121"/>
          <w:kern w:val="36"/>
          <w:sz w:val="28"/>
          <w:szCs w:val="28"/>
          <w:lang w:eastAsia="ru-RU"/>
        </w:rPr>
        <w:t xml:space="preserve"> также могут проконсультироваться со специалистами ПФР по справочному телефону 8-8</w:t>
      </w:r>
      <w:r>
        <w:rPr>
          <w:rFonts w:ascii="Times New Roman" w:eastAsia="Times New Roman" w:hAnsi="Times New Roman" w:cs="Times New Roman"/>
          <w:color w:val="212121"/>
          <w:kern w:val="36"/>
          <w:sz w:val="28"/>
          <w:szCs w:val="28"/>
          <w:lang w:eastAsia="ru-RU"/>
        </w:rPr>
        <w:t>5556-2-57-86, 074-11</w:t>
      </w:r>
    </w:p>
    <w:sectPr w:rsidR="00186894" w:rsidRPr="009F5FCE" w:rsidSect="001868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5FCE"/>
    <w:rsid w:val="00186894"/>
    <w:rsid w:val="009F5FCE"/>
    <w:rsid w:val="00AB50B7"/>
    <w:rsid w:val="00CC32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894"/>
  </w:style>
  <w:style w:type="paragraph" w:styleId="1">
    <w:name w:val="heading 1"/>
    <w:basedOn w:val="a"/>
    <w:link w:val="10"/>
    <w:uiPriority w:val="9"/>
    <w:qFormat/>
    <w:rsid w:val="009F5FCE"/>
    <w:pPr>
      <w:spacing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5FC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F5FCE"/>
    <w:rPr>
      <w:color w:val="212121"/>
      <w:u w:val="single"/>
      <w:shd w:val="clear" w:color="auto" w:fill="auto"/>
    </w:rPr>
  </w:style>
  <w:style w:type="paragraph" w:styleId="a4">
    <w:name w:val="Balloon Text"/>
    <w:basedOn w:val="a"/>
    <w:link w:val="a5"/>
    <w:uiPriority w:val="99"/>
    <w:semiHidden/>
    <w:unhideWhenUsed/>
    <w:rsid w:val="00AB50B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50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0530920">
      <w:bodyDiv w:val="1"/>
      <w:marLeft w:val="0"/>
      <w:marRight w:val="0"/>
      <w:marTop w:val="0"/>
      <w:marBottom w:val="0"/>
      <w:divBdr>
        <w:top w:val="none" w:sz="0" w:space="0" w:color="auto"/>
        <w:left w:val="none" w:sz="0" w:space="0" w:color="auto"/>
        <w:bottom w:val="none" w:sz="0" w:space="0" w:color="auto"/>
        <w:right w:val="none" w:sz="0" w:space="0" w:color="auto"/>
      </w:divBdr>
      <w:divsChild>
        <w:div w:id="1950547985">
          <w:marLeft w:val="300"/>
          <w:marRight w:val="300"/>
          <w:marTop w:val="0"/>
          <w:marBottom w:val="0"/>
          <w:divBdr>
            <w:top w:val="none" w:sz="0" w:space="0" w:color="auto"/>
            <w:left w:val="none" w:sz="0" w:space="0" w:color="auto"/>
            <w:bottom w:val="none" w:sz="0" w:space="0" w:color="auto"/>
            <w:right w:val="none" w:sz="0" w:space="0" w:color="auto"/>
          </w:divBdr>
          <w:divsChild>
            <w:div w:id="1220701788">
              <w:marLeft w:val="-150"/>
              <w:marRight w:val="-150"/>
              <w:marTop w:val="0"/>
              <w:marBottom w:val="0"/>
              <w:divBdr>
                <w:top w:val="none" w:sz="0" w:space="0" w:color="auto"/>
                <w:left w:val="none" w:sz="0" w:space="0" w:color="auto"/>
                <w:bottom w:val="none" w:sz="0" w:space="0" w:color="auto"/>
                <w:right w:val="none" w:sz="0" w:space="0" w:color="auto"/>
              </w:divBdr>
              <w:divsChild>
                <w:div w:id="208837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2</cp:revision>
  <dcterms:created xsi:type="dcterms:W3CDTF">2021-01-26T13:16:00Z</dcterms:created>
  <dcterms:modified xsi:type="dcterms:W3CDTF">2021-01-27T07:39:00Z</dcterms:modified>
</cp:coreProperties>
</file>